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DD162" w14:textId="77777777" w:rsidR="0035085D" w:rsidRDefault="0035085D" w:rsidP="0035085D">
      <w:pPr>
        <w:rPr>
          <w:b/>
          <w:bCs/>
        </w:rPr>
      </w:pPr>
    </w:p>
    <w:p w14:paraId="42993532" w14:textId="427B0B6C" w:rsidR="00250173" w:rsidRPr="00945B6C" w:rsidRDefault="0035085D" w:rsidP="00945B6C">
      <w:pPr>
        <w:jc w:val="center"/>
        <w:rPr>
          <w:b/>
          <w:bCs/>
          <w:sz w:val="36"/>
          <w:szCs w:val="36"/>
        </w:rPr>
      </w:pPr>
      <w:r w:rsidRPr="0035085D">
        <w:rPr>
          <w:b/>
          <w:bCs/>
          <w:sz w:val="36"/>
          <w:szCs w:val="36"/>
        </w:rPr>
        <w:t>Social Justice in a Globalized World – Doing It Right:</w:t>
      </w:r>
      <w:bookmarkStart w:id="0" w:name="_GoBack"/>
      <w:bookmarkEnd w:id="0"/>
    </w:p>
    <w:p w14:paraId="081791B6" w14:textId="0A9A9735" w:rsidR="00250173" w:rsidRPr="00945B6C" w:rsidRDefault="00250173">
      <w:pPr>
        <w:rPr>
          <w:b/>
          <w:bCs/>
          <w:u w:val="single"/>
        </w:rPr>
      </w:pPr>
      <w:r w:rsidRPr="00945B6C">
        <w:rPr>
          <w:b/>
          <w:bCs/>
          <w:u w:val="single"/>
        </w:rPr>
        <w:t>PART 1: EDUCATE YOURSELF</w:t>
      </w:r>
    </w:p>
    <w:p w14:paraId="3232C839" w14:textId="6C36A9A8" w:rsidR="00F65DD6" w:rsidRDefault="00F65DD6">
      <w:pPr>
        <w:rPr>
          <w:b/>
          <w:bCs/>
        </w:rPr>
      </w:pPr>
      <w:r>
        <w:rPr>
          <w:b/>
          <w:bCs/>
        </w:rPr>
        <w:t>THE INVISIBLE GAME: AM I THE BAD PERSON?</w:t>
      </w:r>
    </w:p>
    <w:p w14:paraId="06383F98" w14:textId="77777777" w:rsidR="00027B4E" w:rsidRPr="00027B4E" w:rsidRDefault="00027B4E" w:rsidP="00027B4E">
      <w:pPr>
        <w:pStyle w:val="ListParagraph"/>
        <w:numPr>
          <w:ilvl w:val="0"/>
          <w:numId w:val="2"/>
        </w:numPr>
        <w:jc w:val="both"/>
      </w:pPr>
      <w:r w:rsidRPr="00027B4E">
        <w:rPr>
          <w:b/>
          <w:bCs/>
        </w:rPr>
        <w:t>Globalization (or globalisation)</w:t>
      </w:r>
      <w:r w:rsidRPr="00027B4E">
        <w:t xml:space="preserve"> is the process of international integration arising from the interchange of world views, products, ideas and other aspects of culture. (</w:t>
      </w:r>
      <w:proofErr w:type="spellStart"/>
      <w:r w:rsidRPr="00027B4E">
        <w:t>wikipedia</w:t>
      </w:r>
      <w:proofErr w:type="spellEnd"/>
      <w:r w:rsidRPr="00027B4E">
        <w:t>)</w:t>
      </w:r>
    </w:p>
    <w:p w14:paraId="36EC5AFF" w14:textId="77777777" w:rsidR="00027B4E" w:rsidRPr="00027B4E" w:rsidRDefault="00027B4E" w:rsidP="00027B4E">
      <w:pPr>
        <w:pStyle w:val="ListParagraph"/>
        <w:numPr>
          <w:ilvl w:val="0"/>
          <w:numId w:val="2"/>
        </w:numPr>
        <w:jc w:val="both"/>
      </w:pPr>
      <w:r w:rsidRPr="00027B4E">
        <w:rPr>
          <w:b/>
          <w:bCs/>
        </w:rPr>
        <w:t>Globalization</w:t>
      </w:r>
      <w:r w:rsidRPr="00027B4E">
        <w:t xml:space="preserve"> describes a world environment in which there is relatively free and frequent movement of goods, capital, people, information and ideas internationally. (UNESCO)</w:t>
      </w:r>
    </w:p>
    <w:p w14:paraId="21EEFA75" w14:textId="6408A836" w:rsidR="00F65DD6" w:rsidRDefault="00027B4E" w:rsidP="00027B4E">
      <w:pPr>
        <w:pStyle w:val="ListParagraph"/>
        <w:numPr>
          <w:ilvl w:val="0"/>
          <w:numId w:val="2"/>
        </w:numPr>
        <w:jc w:val="both"/>
      </w:pPr>
      <w:r w:rsidRPr="00027B4E">
        <w:rPr>
          <w:b/>
          <w:bCs/>
        </w:rPr>
        <w:t>Economic globalization</w:t>
      </w:r>
      <w:r w:rsidRPr="00027B4E">
        <w:t xml:space="preserve"> is the increasing economic integration and interdependence of national, regional and local economies across the world through an intensification of cross-border movement of goods, services, technologies and capital.</w:t>
      </w:r>
    </w:p>
    <w:p w14:paraId="3B29FD5A" w14:textId="67324027" w:rsidR="00027B4E" w:rsidRPr="00027B4E" w:rsidRDefault="00027B4E" w:rsidP="00027B4E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Economic theories:</w:t>
      </w:r>
    </w:p>
    <w:p w14:paraId="0DD411B4" w14:textId="0FDBF965" w:rsidR="00027B4E" w:rsidRDefault="00027B4E" w:rsidP="00027B4E">
      <w:pPr>
        <w:pStyle w:val="ListParagraph"/>
        <w:numPr>
          <w:ilvl w:val="1"/>
          <w:numId w:val="2"/>
        </w:numPr>
        <w:jc w:val="both"/>
      </w:pPr>
      <w:r>
        <w:t>The invisible Hand – Adam Smith</w:t>
      </w:r>
    </w:p>
    <w:p w14:paraId="04FB3E49" w14:textId="71E0AEE6" w:rsidR="00027B4E" w:rsidRDefault="00027B4E" w:rsidP="00027B4E">
      <w:pPr>
        <w:pStyle w:val="ListParagraph"/>
        <w:numPr>
          <w:ilvl w:val="1"/>
          <w:numId w:val="2"/>
        </w:numPr>
        <w:jc w:val="both"/>
      </w:pPr>
      <w:r>
        <w:t>The Theory of Comparative Advantage</w:t>
      </w:r>
    </w:p>
    <w:p w14:paraId="53A2A7FD" w14:textId="6E907943" w:rsidR="00027B4E" w:rsidRDefault="00027B4E" w:rsidP="00027B4E">
      <w:pPr>
        <w:pStyle w:val="ListParagraph"/>
        <w:numPr>
          <w:ilvl w:val="1"/>
          <w:numId w:val="2"/>
        </w:numPr>
        <w:jc w:val="both"/>
      </w:pPr>
      <w:r>
        <w:t>Theory of Low Savings</w:t>
      </w:r>
    </w:p>
    <w:p w14:paraId="42460DC4" w14:textId="2DCDA06C" w:rsidR="00027B4E" w:rsidRDefault="00027B4E" w:rsidP="00027B4E">
      <w:pPr>
        <w:pStyle w:val="ListParagraph"/>
        <w:numPr>
          <w:ilvl w:val="1"/>
          <w:numId w:val="2"/>
        </w:numPr>
        <w:jc w:val="both"/>
      </w:pPr>
      <w:r>
        <w:t>Reducing Growth Volatility.</w:t>
      </w:r>
    </w:p>
    <w:p w14:paraId="44900CD3" w14:textId="6D4E5DF7" w:rsidR="00027B4E" w:rsidRPr="00027B4E" w:rsidRDefault="00027B4E" w:rsidP="00027B4E">
      <w:pPr>
        <w:pStyle w:val="ListParagraph"/>
        <w:numPr>
          <w:ilvl w:val="0"/>
          <w:numId w:val="2"/>
        </w:numPr>
        <w:jc w:val="both"/>
      </w:pPr>
      <w:r w:rsidRPr="00027B4E">
        <w:rPr>
          <w:b/>
          <w:bCs/>
        </w:rPr>
        <w:t>Orientalism and Occidentalism</w:t>
      </w:r>
      <w:r>
        <w:t xml:space="preserve"> – the different ways we see the world.</w:t>
      </w:r>
      <w:r w:rsidR="0038497F">
        <w:t xml:space="preserve"> (Edward Said)</w:t>
      </w:r>
    </w:p>
    <w:p w14:paraId="1DB33677" w14:textId="7F3D2ECC" w:rsidR="00250173" w:rsidRDefault="00250173">
      <w:pPr>
        <w:rPr>
          <w:b/>
          <w:bCs/>
        </w:rPr>
      </w:pPr>
    </w:p>
    <w:p w14:paraId="05648A44" w14:textId="30E4781C" w:rsidR="00250173" w:rsidRPr="00945B6C" w:rsidRDefault="00250173" w:rsidP="00945B6C">
      <w:pPr>
        <w:rPr>
          <w:b/>
          <w:bCs/>
          <w:u w:val="single"/>
        </w:rPr>
      </w:pPr>
      <w:r w:rsidRPr="00945B6C">
        <w:rPr>
          <w:b/>
          <w:bCs/>
          <w:u w:val="single"/>
        </w:rPr>
        <w:t>PART 2: THE DO’S AND DON’T’S OF SOCIAL JUSTICE</w:t>
      </w:r>
    </w:p>
    <w:p w14:paraId="6CF31250" w14:textId="1411D444" w:rsidR="00250173" w:rsidRDefault="00250173">
      <w:pPr>
        <w:rPr>
          <w:b/>
          <w:bCs/>
        </w:rPr>
      </w:pPr>
      <w:r>
        <w:rPr>
          <w:b/>
          <w:bCs/>
        </w:rPr>
        <w:t>YOU WANT TO HELP SOMEONE? SHUT UP AND LISTEN!</w:t>
      </w:r>
    </w:p>
    <w:p w14:paraId="1582F163" w14:textId="3B22894E" w:rsidR="00250173" w:rsidRDefault="00250173">
      <w:pPr>
        <w:rPr>
          <w:b/>
          <w:bCs/>
        </w:rPr>
      </w:pPr>
      <w:r>
        <w:rPr>
          <w:b/>
          <w:bCs/>
        </w:rPr>
        <w:t>Participatory approach</w:t>
      </w:r>
      <w:r w:rsidR="00945B6C">
        <w:rPr>
          <w:b/>
          <w:bCs/>
        </w:rPr>
        <w:t xml:space="preserve"> on 1 leg</w:t>
      </w:r>
      <w:r>
        <w:rPr>
          <w:b/>
          <w:bCs/>
        </w:rPr>
        <w:t>:</w:t>
      </w:r>
    </w:p>
    <w:p w14:paraId="62637075" w14:textId="46DE17F3" w:rsidR="00250173" w:rsidRPr="00250173" w:rsidRDefault="00250173" w:rsidP="00250173">
      <w:pPr>
        <w:jc w:val="both"/>
      </w:pPr>
      <w:r w:rsidRPr="00250173">
        <w:t xml:space="preserve">The participatory approaches are a response to ‘top-down’ approaches to development, in which power and decision-making is largely in the hands of external development professionals </w:t>
      </w:r>
    </w:p>
    <w:p w14:paraId="599378A1" w14:textId="5BCA8D4A" w:rsidR="00250173" w:rsidRPr="00250173" w:rsidRDefault="00250173" w:rsidP="0030061B">
      <w:pPr>
        <w:jc w:val="both"/>
      </w:pPr>
      <w:r w:rsidRPr="00250173">
        <w:t xml:space="preserve">A true participatory approach is one in which everyone's perspective is considered. That doesn't mean that people can't challenge others' </w:t>
      </w:r>
      <w:proofErr w:type="gramStart"/>
      <w:r w:rsidRPr="00250173">
        <w:t>assumptions, or</w:t>
      </w:r>
      <w:proofErr w:type="gramEnd"/>
      <w:r w:rsidRPr="00250173">
        <w:t xml:space="preserve"> argue about what the best strategy might be. It does mean, however, that everyone's thoughts are respected, and it isn't necessarily assumed that the professionals or the well -educated automatically know what's best. Everyone actually gets to participate in the </w:t>
      </w:r>
      <w:proofErr w:type="gramStart"/>
      <w:r w:rsidRPr="00250173">
        <w:t>process, and</w:t>
      </w:r>
      <w:proofErr w:type="gramEnd"/>
      <w:r w:rsidRPr="00250173">
        <w:t xml:space="preserve"> has some role in decision-making.</w:t>
      </w:r>
    </w:p>
    <w:p w14:paraId="0CB695C1" w14:textId="19E06170" w:rsidR="00F65DD6" w:rsidRDefault="0030061B">
      <w:pPr>
        <w:rPr>
          <w:b/>
          <w:bCs/>
        </w:rPr>
      </w:pPr>
      <w:r>
        <w:rPr>
          <w:b/>
          <w:bCs/>
        </w:rPr>
        <w:t>The Idea of Dignity:</w:t>
      </w:r>
    </w:p>
    <w:p w14:paraId="5006D749" w14:textId="64BF23C2" w:rsidR="0030061B" w:rsidRDefault="00945B6C" w:rsidP="00945B6C">
      <w:pPr>
        <w:pStyle w:val="ListParagraph"/>
        <w:numPr>
          <w:ilvl w:val="0"/>
          <w:numId w:val="2"/>
        </w:numPr>
      </w:pPr>
      <w:r>
        <w:t>Understanding different cultures, identities and power structures, and including one self in it!</w:t>
      </w:r>
    </w:p>
    <w:p w14:paraId="13CBAD36" w14:textId="51B7F843" w:rsidR="00945B6C" w:rsidRDefault="00945B6C" w:rsidP="00945B6C">
      <w:pPr>
        <w:pStyle w:val="ListParagraph"/>
        <w:numPr>
          <w:ilvl w:val="0"/>
          <w:numId w:val="2"/>
        </w:numPr>
      </w:pPr>
      <w:r>
        <w:t>There is always time to ask questions, to use our critical thinking, from a place of HUMILITY to see – am I relevant here?</w:t>
      </w:r>
    </w:p>
    <w:p w14:paraId="19BC0E17" w14:textId="36FA5133" w:rsidR="00945B6C" w:rsidRDefault="00945B6C" w:rsidP="00945B6C">
      <w:pPr>
        <w:pStyle w:val="ListParagraph"/>
        <w:numPr>
          <w:ilvl w:val="0"/>
          <w:numId w:val="2"/>
        </w:numPr>
      </w:pPr>
      <w:r>
        <w:t xml:space="preserve">Between egoism and altruism – it’s important to admit you want to get something for it as well, but the questions </w:t>
      </w:r>
      <w:proofErr w:type="gramStart"/>
      <w:r>
        <w:t>is</w:t>
      </w:r>
      <w:proofErr w:type="gramEnd"/>
      <w:r>
        <w:t xml:space="preserve"> – how are you going to get that?</w:t>
      </w:r>
    </w:p>
    <w:p w14:paraId="3C09DF87" w14:textId="5B9D949E" w:rsidR="00945B6C" w:rsidRDefault="00945B6C" w:rsidP="00945B6C">
      <w:pPr>
        <w:pStyle w:val="ListParagraph"/>
        <w:numPr>
          <w:ilvl w:val="0"/>
          <w:numId w:val="2"/>
        </w:numPr>
      </w:pPr>
      <w:r>
        <w:t xml:space="preserve">Work with assets: we all have them, and we’re not superheroes (that’s </w:t>
      </w:r>
      <w:proofErr w:type="gramStart"/>
      <w:r>
        <w:t>actually a</w:t>
      </w:r>
      <w:proofErr w:type="gramEnd"/>
      <w:r>
        <w:t xml:space="preserve"> good thing!)</w:t>
      </w:r>
    </w:p>
    <w:p w14:paraId="05B42D33" w14:textId="5D989AE4" w:rsidR="00250173" w:rsidRPr="00945B6C" w:rsidRDefault="00945B6C" w:rsidP="00945B6C">
      <w:pPr>
        <w:pStyle w:val="ListParagraph"/>
        <w:numPr>
          <w:ilvl w:val="0"/>
          <w:numId w:val="2"/>
        </w:numPr>
      </w:pPr>
      <w:r>
        <w:t xml:space="preserve">There is ALWAYS a bigger picture, ask the people you want to help to help </w:t>
      </w:r>
      <w:r>
        <w:rPr>
          <w:i/>
          <w:iCs/>
        </w:rPr>
        <w:t>you</w:t>
      </w:r>
      <w:r>
        <w:rPr>
          <w:b/>
          <w:bCs/>
          <w:i/>
          <w:iCs/>
        </w:rPr>
        <w:t xml:space="preserve"> </w:t>
      </w:r>
      <w:r>
        <w:t xml:space="preserve">find it. </w:t>
      </w:r>
    </w:p>
    <w:sectPr w:rsidR="00250173" w:rsidRPr="00945B6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19142" w14:textId="77777777" w:rsidR="00382DFD" w:rsidRDefault="00382DFD" w:rsidP="0035085D">
      <w:pPr>
        <w:spacing w:after="0" w:line="240" w:lineRule="auto"/>
      </w:pPr>
      <w:r>
        <w:separator/>
      </w:r>
    </w:p>
  </w:endnote>
  <w:endnote w:type="continuationSeparator" w:id="0">
    <w:p w14:paraId="6B4304F3" w14:textId="77777777" w:rsidR="00382DFD" w:rsidRDefault="00382DFD" w:rsidP="0035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4F94" w14:textId="1DBD173E" w:rsidR="0035085D" w:rsidRPr="003D712D" w:rsidRDefault="0035085D" w:rsidP="0035085D">
    <w:pPr>
      <w:spacing w:after="0"/>
      <w:jc w:val="center"/>
      <w:rPr>
        <w:b/>
        <w:bCs/>
        <w:sz w:val="20"/>
        <w:szCs w:val="20"/>
      </w:rPr>
    </w:pPr>
    <w:r w:rsidRPr="003D712D">
      <w:rPr>
        <w:b/>
        <w:bCs/>
        <w:sz w:val="20"/>
        <w:szCs w:val="20"/>
      </w:rPr>
      <w:t xml:space="preserve">To learn more about </w:t>
    </w:r>
    <w:proofErr w:type="spellStart"/>
    <w:r w:rsidRPr="003D712D">
      <w:rPr>
        <w:b/>
        <w:bCs/>
        <w:sz w:val="20"/>
        <w:szCs w:val="20"/>
      </w:rPr>
      <w:t>Tevel</w:t>
    </w:r>
    <w:proofErr w:type="spellEnd"/>
    <w:r w:rsidRPr="003D712D">
      <w:rPr>
        <w:b/>
        <w:bCs/>
        <w:sz w:val="20"/>
        <w:szCs w:val="20"/>
      </w:rPr>
      <w:t xml:space="preserve"> </w:t>
    </w:r>
    <w:proofErr w:type="spellStart"/>
    <w:r>
      <w:rPr>
        <w:b/>
        <w:bCs/>
        <w:sz w:val="20"/>
        <w:szCs w:val="20"/>
      </w:rPr>
      <w:t>b</w:t>
    </w:r>
    <w:r w:rsidRPr="003D712D">
      <w:rPr>
        <w:b/>
        <w:bCs/>
        <w:sz w:val="20"/>
        <w:szCs w:val="20"/>
      </w:rPr>
      <w:t>’</w:t>
    </w:r>
    <w:r>
      <w:rPr>
        <w:b/>
        <w:bCs/>
        <w:sz w:val="20"/>
        <w:szCs w:val="20"/>
      </w:rPr>
      <w:t>T</w:t>
    </w:r>
    <w:r w:rsidRPr="003D712D">
      <w:rPr>
        <w:b/>
        <w:bCs/>
        <w:sz w:val="20"/>
        <w:szCs w:val="20"/>
      </w:rPr>
      <w:t>zedek</w:t>
    </w:r>
    <w:proofErr w:type="spellEnd"/>
    <w:r w:rsidRPr="003D712D">
      <w:rPr>
        <w:b/>
        <w:bCs/>
        <w:sz w:val="20"/>
        <w:szCs w:val="20"/>
      </w:rPr>
      <w:t xml:space="preserve">, our work, and how to get involved visit us </w:t>
    </w:r>
    <w:r>
      <w:rPr>
        <w:b/>
        <w:bCs/>
        <w:sz w:val="20"/>
        <w:szCs w:val="20"/>
      </w:rPr>
      <w:t>at:</w:t>
    </w:r>
  </w:p>
  <w:p w14:paraId="3CB98E2C" w14:textId="77777777" w:rsidR="0035085D" w:rsidRPr="003D712D" w:rsidRDefault="0035085D" w:rsidP="0035085D">
    <w:pPr>
      <w:spacing w:after="0"/>
      <w:jc w:val="center"/>
      <w:rPr>
        <w:b/>
        <w:bCs/>
        <w:sz w:val="20"/>
        <w:szCs w:val="20"/>
      </w:rPr>
    </w:pPr>
    <w:hyperlink r:id="rId1" w:history="1">
      <w:r w:rsidRPr="003D712D">
        <w:rPr>
          <w:rStyle w:val="Hyperlink"/>
          <w:b/>
          <w:bCs/>
          <w:sz w:val="20"/>
          <w:szCs w:val="20"/>
        </w:rPr>
        <w:t>www.tevelbtzedek.org</w:t>
      </w:r>
    </w:hyperlink>
  </w:p>
  <w:p w14:paraId="599D21AB" w14:textId="77777777" w:rsidR="0035085D" w:rsidRDefault="00350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C4690" w14:textId="77777777" w:rsidR="00382DFD" w:rsidRDefault="00382DFD" w:rsidP="0035085D">
      <w:pPr>
        <w:spacing w:after="0" w:line="240" w:lineRule="auto"/>
      </w:pPr>
      <w:r>
        <w:separator/>
      </w:r>
    </w:p>
  </w:footnote>
  <w:footnote w:type="continuationSeparator" w:id="0">
    <w:p w14:paraId="12EDD438" w14:textId="77777777" w:rsidR="00382DFD" w:rsidRDefault="00382DFD" w:rsidP="0035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A995" w14:textId="71F63668" w:rsidR="0035085D" w:rsidRDefault="003508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23064" wp14:editId="304D60FE">
          <wp:simplePos x="0" y="0"/>
          <wp:positionH relativeFrom="column">
            <wp:posOffset>1674319</wp:posOffset>
          </wp:positionH>
          <wp:positionV relativeFrom="paragraph">
            <wp:posOffset>-341906</wp:posOffset>
          </wp:positionV>
          <wp:extent cx="2163778" cy="762771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778" cy="762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09"/>
    <w:multiLevelType w:val="hybridMultilevel"/>
    <w:tmpl w:val="3728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4113"/>
    <w:multiLevelType w:val="hybridMultilevel"/>
    <w:tmpl w:val="7BEC70EC"/>
    <w:lvl w:ilvl="0" w:tplc="7FE85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4E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4F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4B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04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24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4E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07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2C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5D"/>
    <w:rsid w:val="00027B4E"/>
    <w:rsid w:val="000A1CD1"/>
    <w:rsid w:val="00214AFC"/>
    <w:rsid w:val="00250173"/>
    <w:rsid w:val="0030061B"/>
    <w:rsid w:val="0035085D"/>
    <w:rsid w:val="00382DFD"/>
    <w:rsid w:val="0038497F"/>
    <w:rsid w:val="00666EA1"/>
    <w:rsid w:val="00945B6C"/>
    <w:rsid w:val="00A65C32"/>
    <w:rsid w:val="00AA43AD"/>
    <w:rsid w:val="00D95E76"/>
    <w:rsid w:val="00E615A0"/>
    <w:rsid w:val="00F33107"/>
    <w:rsid w:val="00F6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0B1D3"/>
  <w15:chartTrackingRefBased/>
  <w15:docId w15:val="{1B7936C5-A483-46DC-A6E9-3F0119D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85D"/>
  </w:style>
  <w:style w:type="paragraph" w:styleId="Footer">
    <w:name w:val="footer"/>
    <w:basedOn w:val="Normal"/>
    <w:link w:val="FooterChar"/>
    <w:uiPriority w:val="99"/>
    <w:unhideWhenUsed/>
    <w:rsid w:val="0035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5D"/>
  </w:style>
  <w:style w:type="character" w:styleId="Hyperlink">
    <w:name w:val="Hyperlink"/>
    <w:basedOn w:val="DefaultParagraphFont"/>
    <w:uiPriority w:val="99"/>
    <w:unhideWhenUsed/>
    <w:rsid w:val="003508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902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5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3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tevelbtzed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cohen</dc:creator>
  <cp:keywords/>
  <dc:description/>
  <cp:lastModifiedBy>tal cohen</cp:lastModifiedBy>
  <cp:revision>2</cp:revision>
  <dcterms:created xsi:type="dcterms:W3CDTF">2018-12-09T09:51:00Z</dcterms:created>
  <dcterms:modified xsi:type="dcterms:W3CDTF">2018-12-09T11:41:00Z</dcterms:modified>
</cp:coreProperties>
</file>